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74BC" w14:textId="77777777" w:rsidR="00E87BDB" w:rsidRDefault="00E87BDB" w:rsidP="00DB0A89">
      <w:pPr>
        <w:pStyle w:val="paragraph"/>
        <w:spacing w:before="0" w:beforeAutospacing="0" w:after="0" w:afterAutospacing="0"/>
        <w:ind w:right="45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DF03ED1" w14:textId="118926C8" w:rsidR="00DB0A89" w:rsidRDefault="00DB0A89" w:rsidP="00DB0A89">
      <w:pPr>
        <w:pStyle w:val="paragraph"/>
        <w:spacing w:before="0" w:beforeAutospacing="0" w:after="0" w:afterAutospacing="0"/>
        <w:ind w:right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mk-MK"/>
        </w:rPr>
        <w:t>Прилог 2 – Изјава со која понудувачот потврдува дека ги исполнува критериумите за утврдување на личната состојба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7BEAA2" w14:textId="77777777" w:rsidR="00DB0A89" w:rsidRDefault="00DB0A89" w:rsidP="00DB0A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mk-MK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65CC86" w14:textId="77777777" w:rsidR="00E36186" w:rsidRDefault="00E36186" w:rsidP="00DB0A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mk-MK"/>
        </w:rPr>
      </w:pPr>
    </w:p>
    <w:p w14:paraId="20510BE4" w14:textId="77777777" w:rsidR="00E36186" w:rsidRDefault="00E36186" w:rsidP="00DB0A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mk-MK"/>
        </w:rPr>
      </w:pPr>
    </w:p>
    <w:p w14:paraId="5E62D680" w14:textId="77777777" w:rsidR="00E36186" w:rsidRDefault="00E36186" w:rsidP="00DB0A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mk-MK"/>
        </w:rPr>
      </w:pPr>
    </w:p>
    <w:p w14:paraId="76ACB072" w14:textId="77777777" w:rsidR="00E36186" w:rsidRPr="00E36186" w:rsidRDefault="00E36186" w:rsidP="00DB0A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mk-MK"/>
        </w:rPr>
      </w:pPr>
    </w:p>
    <w:p w14:paraId="3D9DB6A4" w14:textId="77777777" w:rsidR="00DB0A89" w:rsidRDefault="00DB0A89" w:rsidP="00DB0A8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mk-MK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mk-MK"/>
        </w:rPr>
        <w:t>И З Ј А В А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9905B6" w14:textId="77777777" w:rsidR="00E36186" w:rsidRDefault="00E36186" w:rsidP="00DB0A8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mk-MK"/>
        </w:rPr>
      </w:pPr>
    </w:p>
    <w:p w14:paraId="243FB5A1" w14:textId="77777777" w:rsidR="00E36186" w:rsidRDefault="00E36186" w:rsidP="00DB0A8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mk-MK"/>
        </w:rPr>
      </w:pPr>
    </w:p>
    <w:p w14:paraId="7D953F55" w14:textId="77777777" w:rsidR="00E36186" w:rsidRDefault="00E36186" w:rsidP="00DB0A8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mk-MK"/>
        </w:rPr>
      </w:pPr>
    </w:p>
    <w:p w14:paraId="0EC1C79F" w14:textId="77777777" w:rsidR="00E36186" w:rsidRDefault="00E36186" w:rsidP="00DB0A8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mk-MK"/>
        </w:rPr>
      </w:pPr>
    </w:p>
    <w:p w14:paraId="01306E73" w14:textId="77777777" w:rsidR="00E36186" w:rsidRPr="00E36186" w:rsidRDefault="00E36186" w:rsidP="00DB0A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mk-MK"/>
        </w:rPr>
      </w:pPr>
    </w:p>
    <w:p w14:paraId="63E4A9CD" w14:textId="77777777" w:rsidR="00DB0A89" w:rsidRDefault="00DB0A89" w:rsidP="00DB0A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26D07C" w14:textId="672FB946" w:rsidR="00DB0A89" w:rsidRDefault="00DB0A89" w:rsidP="754278A8">
      <w:pPr>
        <w:pStyle w:val="paragraph"/>
        <w:spacing w:before="0" w:beforeAutospacing="0" w:after="0" w:afterAutospacing="0"/>
        <w:ind w:right="4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54278A8">
        <w:rPr>
          <w:rStyle w:val="normaltextrun"/>
          <w:rFonts w:ascii="Calibri" w:hAnsi="Calibri" w:cs="Calibri"/>
          <w:sz w:val="22"/>
          <w:szCs w:val="22"/>
          <w:lang w:val="mk-MK"/>
        </w:rPr>
        <w:t>Јас, долупотпишаниот, _____________________________,</w:t>
      </w:r>
      <w:r w:rsidRPr="754278A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754278A8">
        <w:rPr>
          <w:rStyle w:val="normaltextrun"/>
          <w:rFonts w:ascii="Calibri" w:hAnsi="Calibri" w:cs="Calibri"/>
          <w:sz w:val="22"/>
          <w:szCs w:val="22"/>
          <w:lang w:val="mk-MK"/>
        </w:rPr>
        <w:t>застапник на ________________________________</w:t>
      </w:r>
      <w:r w:rsidRPr="754278A8">
        <w:rPr>
          <w:rStyle w:val="normaltextrun"/>
          <w:rFonts w:ascii="Calibri" w:hAnsi="Calibri" w:cs="Calibri"/>
          <w:sz w:val="22"/>
          <w:szCs w:val="22"/>
        </w:rPr>
        <w:t>_</w:t>
      </w:r>
      <w:r w:rsidR="00E36186" w:rsidRPr="754278A8">
        <w:rPr>
          <w:rStyle w:val="normaltextrun"/>
          <w:rFonts w:ascii="Calibri" w:hAnsi="Calibri" w:cs="Calibri"/>
          <w:sz w:val="22"/>
          <w:szCs w:val="22"/>
          <w:lang w:val="mk-MK"/>
        </w:rPr>
        <w:t>________________________________________________</w:t>
      </w:r>
      <w:r w:rsidRPr="754278A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754278A8">
        <w:rPr>
          <w:rStyle w:val="normaltextrun"/>
          <w:rFonts w:ascii="Calibri" w:hAnsi="Calibri" w:cs="Calibri"/>
          <w:sz w:val="22"/>
          <w:szCs w:val="22"/>
          <w:lang w:val="mk-MK"/>
        </w:rPr>
        <w:t xml:space="preserve">[се наведува целосен назив на правното лице](во понатамошниот дел од текстот: „понудувачот“) под целосна материјална и кривична одговорност изјавувам дека понудувачот во целост ги исполнува критериумите утврдени во </w:t>
      </w:r>
      <w:r w:rsidR="1C9DB073" w:rsidRPr="754278A8">
        <w:rPr>
          <w:rStyle w:val="normaltextrun"/>
          <w:rFonts w:ascii="Calibri" w:hAnsi="Calibri" w:cs="Calibri"/>
          <w:sz w:val="22"/>
          <w:szCs w:val="22"/>
          <w:lang w:val="mk-MK"/>
        </w:rPr>
        <w:t xml:space="preserve">повикот </w:t>
      </w:r>
      <w:r w:rsidRPr="754278A8">
        <w:rPr>
          <w:rStyle w:val="normaltextrun"/>
          <w:rFonts w:ascii="Calibri" w:hAnsi="Calibri" w:cs="Calibri"/>
          <w:sz w:val="22"/>
          <w:szCs w:val="22"/>
          <w:lang w:val="mk-MK"/>
        </w:rPr>
        <w:t xml:space="preserve">за набавка на услуги за </w:t>
      </w:r>
      <w:r w:rsidR="000E376E" w:rsidRPr="754278A8">
        <w:rPr>
          <w:rStyle w:val="normaltextrun"/>
          <w:rFonts w:ascii="Calibri" w:hAnsi="Calibri" w:cs="Calibri"/>
          <w:sz w:val="22"/>
          <w:szCs w:val="22"/>
          <w:lang w:val="mk-MK"/>
        </w:rPr>
        <w:t>подготовка на едукативни видеа</w:t>
      </w:r>
      <w:r w:rsidRPr="754278A8">
        <w:rPr>
          <w:rStyle w:val="normaltextrun"/>
          <w:rFonts w:ascii="Calibri" w:hAnsi="Calibri" w:cs="Calibri"/>
          <w:sz w:val="22"/>
          <w:szCs w:val="22"/>
          <w:lang w:val="mk-MK"/>
        </w:rPr>
        <w:t xml:space="preserve"> за потребите на проектот </w:t>
      </w:r>
      <w:r w:rsidR="00E36186" w:rsidRPr="00E36186">
        <w:rPr>
          <w:rStyle w:val="normaltextrun"/>
          <w:rFonts w:ascii="Calibri" w:hAnsi="Calibri" w:cs="Calibri"/>
          <w:b/>
          <w:bCs/>
          <w:sz w:val="22"/>
          <w:szCs w:val="22"/>
        </w:rPr>
        <w:t>,,Поддршка на транспарентноста во судството и промовирање на јавната доверба во правосудниот систем</w:t>
      </w:r>
      <w:r w:rsidR="00E36186" w:rsidRPr="00E36186">
        <w:rPr>
          <w:rStyle w:val="normaltextrun"/>
          <w:rFonts w:ascii="Calibri" w:hAnsi="Calibri" w:cs="Calibri"/>
          <w:b/>
          <w:bCs/>
          <w:sz w:val="22"/>
          <w:szCs w:val="22"/>
          <w:lang w:val="mk-MK"/>
        </w:rPr>
        <w:t>”</w:t>
      </w:r>
      <w:r w:rsidR="00E36186" w:rsidRPr="00E36186">
        <w:rPr>
          <w:rStyle w:val="normaltextrun"/>
          <w:rFonts w:ascii="Calibri" w:hAnsi="Calibri" w:cs="Calibri"/>
          <w:b/>
          <w:bCs/>
          <w:sz w:val="22"/>
          <w:szCs w:val="22"/>
        </w:rPr>
        <w:t>.</w:t>
      </w:r>
      <w:r w:rsidR="00E36186">
        <w:rPr>
          <w:b/>
          <w:bCs/>
          <w:lang w:val="mk-MK"/>
        </w:rPr>
        <w:t xml:space="preserve"> </w:t>
      </w:r>
      <w:r w:rsidRPr="754278A8">
        <w:rPr>
          <w:rStyle w:val="normaltextrun"/>
          <w:rFonts w:ascii="Calibri" w:hAnsi="Calibri" w:cs="Calibri"/>
          <w:sz w:val="22"/>
          <w:szCs w:val="22"/>
          <w:lang w:val="mk-MK"/>
        </w:rPr>
        <w:t xml:space="preserve">Исто така, во име на понудувачот изјавувам дека сите документи кои го докажуваат исполнувањето на бараните критериуми ќе бидат доставени до </w:t>
      </w:r>
      <w:r w:rsidR="00E36186">
        <w:rPr>
          <w:rStyle w:val="normaltextrun"/>
          <w:rFonts w:ascii="Calibri" w:hAnsi="Calibri" w:cs="Calibri"/>
          <w:sz w:val="22"/>
          <w:szCs w:val="22"/>
          <w:lang w:val="mk-MK"/>
        </w:rPr>
        <w:t>одговорното лице (Сара Марковска)</w:t>
      </w:r>
      <w:r w:rsidRPr="754278A8">
        <w:rPr>
          <w:rStyle w:val="normaltextrun"/>
          <w:rFonts w:ascii="Calibri" w:hAnsi="Calibri" w:cs="Calibri"/>
          <w:sz w:val="22"/>
          <w:szCs w:val="22"/>
          <w:lang w:val="mk-MK"/>
        </w:rPr>
        <w:t>, доколку тоа биде побарано во процесот на избор на најповолна понуда.</w:t>
      </w:r>
      <w:r w:rsidRPr="754278A8">
        <w:rPr>
          <w:rStyle w:val="eop"/>
          <w:rFonts w:ascii="Calibri" w:hAnsi="Calibri" w:cs="Calibri"/>
          <w:sz w:val="22"/>
          <w:szCs w:val="22"/>
        </w:rPr>
        <w:t> </w:t>
      </w:r>
    </w:p>
    <w:p w14:paraId="4F6584BE" w14:textId="77777777" w:rsidR="00DB0A89" w:rsidRDefault="00DB0A89" w:rsidP="00DB0A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mk-MK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B6A7B2" w14:textId="77777777" w:rsidR="00E36186" w:rsidRDefault="00E36186" w:rsidP="00DB0A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mk-MK"/>
        </w:rPr>
      </w:pPr>
    </w:p>
    <w:p w14:paraId="06137102" w14:textId="77777777" w:rsidR="00E36186" w:rsidRDefault="00E36186" w:rsidP="00DB0A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mk-MK"/>
        </w:rPr>
      </w:pPr>
    </w:p>
    <w:p w14:paraId="4D41A142" w14:textId="77777777" w:rsidR="00E36186" w:rsidRDefault="00E36186" w:rsidP="00DB0A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mk-MK"/>
        </w:rPr>
      </w:pPr>
    </w:p>
    <w:p w14:paraId="0E964D74" w14:textId="77777777" w:rsidR="00E36186" w:rsidRPr="00E36186" w:rsidRDefault="00E36186" w:rsidP="00DB0A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mk-MK"/>
        </w:rPr>
      </w:pPr>
    </w:p>
    <w:p w14:paraId="672A6659" w14:textId="77777777" w:rsidR="00DB0A89" w:rsidRDefault="00DB0A89" w:rsidP="00DB0A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880821" w14:textId="77777777" w:rsidR="00DB0A89" w:rsidRDefault="00DB0A89" w:rsidP="00DB0A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mk-MK"/>
        </w:rPr>
        <w:t xml:space="preserve">Место и датум </w:t>
      </w:r>
      <w:r>
        <w:rPr>
          <w:rStyle w:val="normaltextrun"/>
          <w:rFonts w:ascii="Calibri" w:hAnsi="Calibri" w:cs="Calibri"/>
          <w:sz w:val="22"/>
          <w:szCs w:val="22"/>
          <w:lang w:val="mk-MK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mk-MK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mk-MK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mk-MK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mk-MK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mk-MK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mk-MK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mk-MK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mk-MK"/>
        </w:rPr>
        <w:tab/>
        <w:t>Одговорно лице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37501D" w14:textId="77777777" w:rsidR="00DB0A89" w:rsidRDefault="00DB0A89" w:rsidP="00DB0A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BE24113" w14:textId="77777777" w:rsidR="00DB0A89" w:rsidRDefault="00DB0A89" w:rsidP="00DB0A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    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  <w:t>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9A6A97" w14:textId="77777777" w:rsidR="00DB0A89" w:rsidRDefault="00DB0A89" w:rsidP="00DB0A89">
      <w:pPr>
        <w:pStyle w:val="paragraph"/>
        <w:spacing w:before="0" w:beforeAutospacing="0" w:after="0" w:afterAutospacing="0"/>
        <w:ind w:left="43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mk-MK"/>
        </w:rPr>
        <w:t> 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  <w:lang w:val="mk-MK"/>
        </w:rPr>
        <w:t xml:space="preserve">                                          </w:t>
      </w:r>
      <w:r>
        <w:rPr>
          <w:rStyle w:val="normaltextrun"/>
          <w:rFonts w:ascii="Calibri" w:hAnsi="Calibri" w:cs="Calibri"/>
          <w:sz w:val="22"/>
          <w:szCs w:val="22"/>
          <w:lang w:val="mk-MK"/>
        </w:rPr>
        <w:t>(потпис и печат)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D6B04F" w14:textId="77777777" w:rsidR="00CB0FFD" w:rsidRPr="007C544E" w:rsidRDefault="00DB0A89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</w:t>
      </w:r>
    </w:p>
    <w:p w14:paraId="5DAB6C7B" w14:textId="77777777" w:rsidR="00CB0FFD" w:rsidRPr="00CB0FFD" w:rsidRDefault="00CB0FFD" w:rsidP="00CB0FFD">
      <w:pPr>
        <w:rPr>
          <w:lang w:val="mk-MK"/>
        </w:rPr>
      </w:pPr>
    </w:p>
    <w:sectPr w:rsidR="00CB0FFD" w:rsidRPr="00CB0FFD" w:rsidSect="00E87BDB">
      <w:headerReference w:type="default" r:id="rId6"/>
      <w:footerReference w:type="default" r:id="rId7"/>
      <w:pgSz w:w="12240" w:h="15840"/>
      <w:pgMar w:top="1440" w:right="1440" w:bottom="90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2C9C0" w14:textId="77777777" w:rsidR="00300AA1" w:rsidRDefault="00300AA1" w:rsidP="00C33E4C">
      <w:pPr>
        <w:spacing w:after="0" w:line="240" w:lineRule="auto"/>
      </w:pPr>
      <w:r>
        <w:separator/>
      </w:r>
    </w:p>
  </w:endnote>
  <w:endnote w:type="continuationSeparator" w:id="0">
    <w:p w14:paraId="14163B3D" w14:textId="77777777" w:rsidR="00300AA1" w:rsidRDefault="00300AA1" w:rsidP="00C3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378F" w14:textId="77777777" w:rsidR="0035321A" w:rsidRPr="0035321A" w:rsidRDefault="0035321A" w:rsidP="0035321A">
    <w:pPr>
      <w:pStyle w:val="Footer"/>
      <w:rPr>
        <w:noProof/>
        <w:lang w:val="mk-MK"/>
      </w:rPr>
    </w:pPr>
  </w:p>
  <w:p w14:paraId="20462DC4" w14:textId="69C7B1EB" w:rsidR="00E87BDB" w:rsidRPr="00E87BDB" w:rsidRDefault="00E87BDB" w:rsidP="00E87BDB">
    <w:pPr>
      <w:pStyle w:val="Footer"/>
      <w:tabs>
        <w:tab w:val="clear" w:pos="9360"/>
        <w:tab w:val="right" w:pos="10260"/>
      </w:tabs>
      <w:ind w:left="3600" w:hanging="2880"/>
      <w:rPr>
        <w:rFonts w:ascii="Calibri" w:hAnsi="Calibri" w:cs="Calibri"/>
        <w:noProof/>
        <w:sz w:val="18"/>
        <w:szCs w:val="18"/>
        <w:lang w:eastAsia="en-GB"/>
      </w:rPr>
    </w:pPr>
  </w:p>
  <w:p w14:paraId="6E208644" w14:textId="47312B66" w:rsidR="001070BB" w:rsidRPr="00CB0FFD" w:rsidRDefault="0035321A" w:rsidP="0035321A">
    <w:pPr>
      <w:pStyle w:val="Footer"/>
      <w:tabs>
        <w:tab w:val="clear" w:pos="9360"/>
        <w:tab w:val="right" w:pos="10260"/>
      </w:tabs>
      <w:ind w:left="3600" w:hanging="4320"/>
      <w:rPr>
        <w:rFonts w:ascii="Calibri" w:hAnsi="Calibri" w:cs="Calibri"/>
        <w:noProof/>
        <w:sz w:val="18"/>
        <w:szCs w:val="18"/>
        <w:lang w:val="en-GB" w:eastAsia="en-GB"/>
      </w:rPr>
    </w:pPr>
    <w:r w:rsidRPr="00CB0FFD">
      <w:rPr>
        <w:rFonts w:ascii="Calibri" w:hAnsi="Calibri" w:cs="Calibri"/>
        <w:noProof/>
        <w:sz w:val="18"/>
        <w:szCs w:val="18"/>
        <w:lang w:val="en-GB" w:eastAsia="en-GB"/>
      </w:rPr>
      <w:tab/>
    </w:r>
    <w:r w:rsidRPr="00CB0FFD">
      <w:rPr>
        <w:rFonts w:ascii="Calibri" w:hAnsi="Calibri" w:cs="Calibri"/>
        <w:color w:val="242424"/>
        <w:sz w:val="18"/>
        <w:szCs w:val="18"/>
        <w:shd w:val="clear" w:color="auto" w:fill="FFFFFF"/>
        <w:lang w:val="mk-MK"/>
      </w:rPr>
      <w:t xml:space="preserve">                                       </w:t>
    </w:r>
  </w:p>
  <w:p w14:paraId="3BD372B6" w14:textId="73F71AAF" w:rsidR="00196188" w:rsidRPr="00196188" w:rsidRDefault="006D090D" w:rsidP="001070BB">
    <w:pPr>
      <w:pStyle w:val="Footer"/>
      <w:tabs>
        <w:tab w:val="clear" w:pos="4680"/>
        <w:tab w:val="clear" w:pos="9360"/>
        <w:tab w:val="right" w:pos="10260"/>
      </w:tabs>
      <w:ind w:left="-450"/>
      <w:rPr>
        <w:rFonts w:ascii="Arial" w:hAnsi="Arial" w:cs="Arial"/>
        <w:color w:val="242424"/>
        <w:sz w:val="18"/>
        <w:szCs w:val="18"/>
        <w:shd w:val="clear" w:color="auto" w:fill="FFFFFF"/>
        <w:lang w:val="sq-AL"/>
      </w:rPr>
    </w:pPr>
    <w:r w:rsidRPr="00196188">
      <w:rPr>
        <w:rFonts w:cstheme="minorHAnsi"/>
        <w:color w:val="242424"/>
        <w:sz w:val="18"/>
        <w:szCs w:val="18"/>
        <w:shd w:val="clear" w:color="auto" w:fill="FFFFFF"/>
        <w:lang w:val="sq-AL"/>
      </w:rPr>
      <w:tab/>
    </w:r>
    <w:r w:rsidR="00196188" w:rsidRPr="00196188">
      <w:rPr>
        <w:rFonts w:ascii="Arial" w:hAnsi="Arial" w:cs="Arial"/>
        <w:color w:val="242424"/>
        <w:sz w:val="18"/>
        <w:szCs w:val="18"/>
        <w:shd w:val="clear" w:color="auto" w:fill="FFFFFF"/>
        <w:lang w:val="sq-AL"/>
      </w:rPr>
      <w:t xml:space="preserve">  </w:t>
    </w:r>
  </w:p>
  <w:p w14:paraId="02614873" w14:textId="77777777" w:rsidR="00EF5AAE" w:rsidRPr="006D090D" w:rsidRDefault="009625EC" w:rsidP="006D090D">
    <w:pPr>
      <w:pStyle w:val="Footer"/>
      <w:tabs>
        <w:tab w:val="clear" w:pos="4680"/>
        <w:tab w:val="clear" w:pos="9360"/>
        <w:tab w:val="right" w:pos="10260"/>
      </w:tabs>
      <w:ind w:left="3600" w:hanging="3780"/>
      <w:jc w:val="right"/>
      <w:rPr>
        <w:rFonts w:ascii="Arial" w:hAnsi="Arial" w:cs="Arial"/>
        <w:color w:val="242424"/>
        <w:sz w:val="18"/>
        <w:szCs w:val="18"/>
        <w:shd w:val="clear" w:color="auto" w:fill="FFFFFF"/>
        <w:lang w:val="sq-AL"/>
      </w:rPr>
    </w:pPr>
    <w:r w:rsidRPr="009625EC">
      <w:rPr>
        <w:rFonts w:ascii="Arial" w:hAnsi="Arial" w:cs="Arial"/>
        <w:color w:val="242424"/>
        <w:sz w:val="18"/>
        <w:szCs w:val="18"/>
        <w:shd w:val="clear" w:color="auto" w:fill="FFFFFF"/>
        <w:lang w:val="sq-AL"/>
      </w:rPr>
      <w:t>.</w:t>
    </w:r>
    <w:r w:rsidR="00362A58" w:rsidRPr="009625EC">
      <w:rPr>
        <w:noProof/>
        <w:sz w:val="18"/>
        <w:szCs w:val="18"/>
        <w:lang w:val="sq-AL"/>
      </w:rPr>
      <w:tab/>
    </w:r>
  </w:p>
  <w:p w14:paraId="6A05A809" w14:textId="77777777" w:rsidR="00EF5AAE" w:rsidRPr="00EF5AAE" w:rsidRDefault="00EF5AAE" w:rsidP="00EF5AAE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9BD16" w14:textId="77777777" w:rsidR="00300AA1" w:rsidRDefault="00300AA1" w:rsidP="00C33E4C">
      <w:pPr>
        <w:spacing w:after="0" w:line="240" w:lineRule="auto"/>
      </w:pPr>
      <w:r>
        <w:separator/>
      </w:r>
    </w:p>
  </w:footnote>
  <w:footnote w:type="continuationSeparator" w:id="0">
    <w:p w14:paraId="1948FAF2" w14:textId="77777777" w:rsidR="00300AA1" w:rsidRDefault="00300AA1" w:rsidP="00C3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1A86" w14:textId="77777777" w:rsidR="00E36186" w:rsidRDefault="00E36186" w:rsidP="00E36186">
    <w:pPr>
      <w:pStyle w:val="Header"/>
      <w:jc w:val="both"/>
      <w:rPr>
        <w:b/>
        <w:bCs/>
        <w:sz w:val="20"/>
        <w:szCs w:val="20"/>
        <w:lang w:val="mk-MK"/>
      </w:rPr>
    </w:pPr>
    <w:r>
      <w:rPr>
        <w:noProof/>
        <w:sz w:val="20"/>
        <w:szCs w:val="20"/>
        <w:lang w:val="mk-MK"/>
      </w:rPr>
      <w:drawing>
        <wp:anchor distT="0" distB="0" distL="114300" distR="114300" simplePos="0" relativeHeight="251659264" behindDoc="0" locked="0" layoutInCell="1" allowOverlap="1" wp14:anchorId="7260BD24" wp14:editId="044514A7">
          <wp:simplePos x="0" y="0"/>
          <wp:positionH relativeFrom="column">
            <wp:posOffset>-800100</wp:posOffset>
          </wp:positionH>
          <wp:positionV relativeFrom="paragraph">
            <wp:posOffset>-218440</wp:posOffset>
          </wp:positionV>
          <wp:extent cx="723900" cy="741471"/>
          <wp:effectExtent l="0" t="0" r="0" b="1905"/>
          <wp:wrapNone/>
          <wp:docPr id="2040773941" name="Picture 1" descr="A logo of a law enforcement agenc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773941" name="Picture 1" descr="A logo of a law enforcement agenc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41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0"/>
        <w:szCs w:val="20"/>
        <w:lang w:val="mk-MK"/>
      </w:rPr>
      <w:drawing>
        <wp:anchor distT="0" distB="0" distL="114300" distR="114300" simplePos="0" relativeHeight="251660288" behindDoc="0" locked="0" layoutInCell="1" allowOverlap="1" wp14:anchorId="693606D5" wp14:editId="58B1141C">
          <wp:simplePos x="0" y="0"/>
          <wp:positionH relativeFrom="rightMargin">
            <wp:posOffset>152400</wp:posOffset>
          </wp:positionH>
          <wp:positionV relativeFrom="paragraph">
            <wp:posOffset>-307975</wp:posOffset>
          </wp:positionV>
          <wp:extent cx="571500" cy="810087"/>
          <wp:effectExtent l="0" t="0" r="0" b="9525"/>
          <wp:wrapNone/>
          <wp:docPr id="749791750" name="Picture 2" descr="A logo of a law fir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791750" name="Picture 2" descr="A logo of a law fir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10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133F">
      <w:rPr>
        <w:b/>
        <w:bCs/>
        <w:sz w:val="20"/>
        <w:szCs w:val="20"/>
        <w:lang w:val="mk-MK"/>
      </w:rPr>
      <w:t>,,Поддршка на транспарентноста во судството и промовирање на јавната доверба во правосудниот систем</w:t>
    </w:r>
    <w:r w:rsidRPr="006C133F">
      <w:rPr>
        <w:b/>
        <w:bCs/>
        <w:sz w:val="20"/>
        <w:szCs w:val="20"/>
      </w:rPr>
      <w:t>”</w:t>
    </w:r>
    <w:r>
      <w:rPr>
        <w:b/>
        <w:bCs/>
        <w:sz w:val="20"/>
        <w:szCs w:val="20"/>
        <w:lang w:val="mk-MK"/>
      </w:rPr>
      <w:t xml:space="preserve"> – финансиски поддржан од Бирото за меѓународна борба против наркотици и за спроведување на законите (ИНЛ) при Стејт Депарментот на САД.</w:t>
    </w:r>
  </w:p>
  <w:p w14:paraId="35D974C0" w14:textId="77777777" w:rsidR="00E36186" w:rsidRDefault="00E36186" w:rsidP="00E36186">
    <w:pPr>
      <w:pStyle w:val="Header"/>
      <w:jc w:val="right"/>
      <w:rPr>
        <w:b/>
        <w:bCs/>
        <w:sz w:val="20"/>
        <w:szCs w:val="20"/>
        <w:lang w:val="mk-MK"/>
      </w:rPr>
    </w:pPr>
  </w:p>
  <w:p w14:paraId="2B64BA56" w14:textId="0F45AC49" w:rsidR="00C33E4C" w:rsidRPr="00E87BDB" w:rsidRDefault="00C33E4C" w:rsidP="00E87B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33E4C"/>
    <w:rsid w:val="000C3827"/>
    <w:rsid w:val="000C6B42"/>
    <w:rsid w:val="000E376E"/>
    <w:rsid w:val="001070BB"/>
    <w:rsid w:val="00196188"/>
    <w:rsid w:val="001B4B5F"/>
    <w:rsid w:val="001C2F8B"/>
    <w:rsid w:val="001C525B"/>
    <w:rsid w:val="001D60B4"/>
    <w:rsid w:val="00244A74"/>
    <w:rsid w:val="002A55B2"/>
    <w:rsid w:val="00300AA1"/>
    <w:rsid w:val="0030333C"/>
    <w:rsid w:val="0035321A"/>
    <w:rsid w:val="00361612"/>
    <w:rsid w:val="00362A58"/>
    <w:rsid w:val="004412EB"/>
    <w:rsid w:val="00454262"/>
    <w:rsid w:val="0051177D"/>
    <w:rsid w:val="0051178E"/>
    <w:rsid w:val="0055132A"/>
    <w:rsid w:val="00604D9F"/>
    <w:rsid w:val="00643C50"/>
    <w:rsid w:val="00660E2E"/>
    <w:rsid w:val="006D090D"/>
    <w:rsid w:val="006D1B66"/>
    <w:rsid w:val="007C544E"/>
    <w:rsid w:val="008B0EA2"/>
    <w:rsid w:val="0092538E"/>
    <w:rsid w:val="009625EC"/>
    <w:rsid w:val="009C6C58"/>
    <w:rsid w:val="00A72C69"/>
    <w:rsid w:val="00AF2CA0"/>
    <w:rsid w:val="00B13077"/>
    <w:rsid w:val="00BC321E"/>
    <w:rsid w:val="00BD10EE"/>
    <w:rsid w:val="00C33E4C"/>
    <w:rsid w:val="00C7658B"/>
    <w:rsid w:val="00C95566"/>
    <w:rsid w:val="00CB0FFD"/>
    <w:rsid w:val="00CD5EF9"/>
    <w:rsid w:val="00DB0A89"/>
    <w:rsid w:val="00E36186"/>
    <w:rsid w:val="00E46A3A"/>
    <w:rsid w:val="00E6064F"/>
    <w:rsid w:val="00E7056C"/>
    <w:rsid w:val="00E87BDB"/>
    <w:rsid w:val="00EB0913"/>
    <w:rsid w:val="00EB0B6E"/>
    <w:rsid w:val="00EF5AAE"/>
    <w:rsid w:val="00F75122"/>
    <w:rsid w:val="00FB7437"/>
    <w:rsid w:val="00FE5592"/>
    <w:rsid w:val="116BC2E6"/>
    <w:rsid w:val="1C9DB073"/>
    <w:rsid w:val="7542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EB2655"/>
  <w15:chartTrackingRefBased/>
  <w15:docId w15:val="{674C18C6-6EAA-41C6-937A-6767BC01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E4C"/>
  </w:style>
  <w:style w:type="paragraph" w:styleId="Footer">
    <w:name w:val="footer"/>
    <w:basedOn w:val="Normal"/>
    <w:link w:val="FooterChar"/>
    <w:uiPriority w:val="99"/>
    <w:unhideWhenUsed/>
    <w:rsid w:val="00C3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E4C"/>
  </w:style>
  <w:style w:type="paragraph" w:styleId="NormalWeb">
    <w:name w:val="Normal (Web)"/>
    <w:basedOn w:val="Normal"/>
    <w:uiPriority w:val="99"/>
    <w:semiHidden/>
    <w:unhideWhenUsed/>
    <w:rsid w:val="0036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6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C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544E"/>
  </w:style>
  <w:style w:type="character" w:customStyle="1" w:styleId="eop">
    <w:name w:val="eop"/>
    <w:basedOn w:val="DefaultParagraphFont"/>
    <w:rsid w:val="007C544E"/>
  </w:style>
  <w:style w:type="character" w:customStyle="1" w:styleId="tabchar">
    <w:name w:val="tabchar"/>
    <w:basedOn w:val="DefaultParagraphFont"/>
    <w:rsid w:val="00DB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38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1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Radinovska</dc:creator>
  <cp:keywords/>
  <dc:description/>
  <cp:lastModifiedBy>CPIA</cp:lastModifiedBy>
  <cp:revision>4</cp:revision>
  <dcterms:created xsi:type="dcterms:W3CDTF">2024-03-18T08:47:00Z</dcterms:created>
  <dcterms:modified xsi:type="dcterms:W3CDTF">2024-09-06T13:46:00Z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42e19af74dfd423366bda68a57c652e50bcdac7b08a3d92f0d5efd809e513aed</vt:lpwstr>
  </property>
</Properties>
</file>